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994B68">
        <w:rPr>
          <w:rFonts w:eastAsia="Arial"/>
          <w:b/>
          <w:kern w:val="3"/>
          <w:sz w:val="24"/>
          <w:szCs w:val="24"/>
          <w:lang w:eastAsia="zh-CN"/>
        </w:rPr>
        <w:t>ул. Хайдара Бигичева, д. 13А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F2B52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13B7" w:rsidRPr="00CA13B7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092E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A13B7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A13B7" w:rsidRPr="00CA13B7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CA13B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4B6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79F1"/>
    <w:rsid w:val="00CB44A2"/>
    <w:rsid w:val="00CD268F"/>
    <w:rsid w:val="00CE6CA8"/>
    <w:rsid w:val="00CE6F31"/>
    <w:rsid w:val="00CF2B52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AF02C-E7E5-4EF4-BF4A-4BAC1BA3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2024-06-19T10:47:00Z</dcterms:created>
  <dcterms:modified xsi:type="dcterms:W3CDTF">2024-07-01T12:04:00Z</dcterms:modified>
</cp:coreProperties>
</file>